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A7" w:rsidRDefault="003E4AA7" w:rsidP="0068286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3E4247"/>
          <w:sz w:val="42"/>
          <w:szCs w:val="42"/>
        </w:rPr>
      </w:pPr>
      <w:r>
        <w:rPr>
          <w:noProof/>
        </w:rPr>
        <w:drawing>
          <wp:inline distT="0" distB="0" distL="0" distR="0">
            <wp:extent cx="2133600" cy="962025"/>
            <wp:effectExtent l="19050" t="0" r="0" b="0"/>
            <wp:docPr id="1" name="Рисунок 1" descr="Московский государственный психолого-педагог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осударственный психолого-педагог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A7" w:rsidRDefault="003E4AA7" w:rsidP="0068286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3E4247"/>
          <w:sz w:val="42"/>
          <w:szCs w:val="42"/>
        </w:rPr>
      </w:pPr>
      <w:r w:rsidRPr="003E4AA7">
        <w:rPr>
          <w:rFonts w:ascii="Arial" w:eastAsia="Times New Roman" w:hAnsi="Arial" w:cs="Arial"/>
          <w:b/>
          <w:bCs/>
          <w:color w:val="3E4247"/>
          <w:sz w:val="42"/>
          <w:szCs w:val="42"/>
        </w:rPr>
        <w:t>http://мгппу.рф/</w:t>
      </w:r>
    </w:p>
    <w:p w:rsidR="0068286F" w:rsidRPr="0068286F" w:rsidRDefault="0068286F" w:rsidP="0068286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3E4247"/>
          <w:sz w:val="42"/>
          <w:szCs w:val="42"/>
        </w:rPr>
      </w:pPr>
      <w:r w:rsidRPr="0068286F">
        <w:rPr>
          <w:rFonts w:ascii="Arial" w:eastAsia="Times New Roman" w:hAnsi="Arial" w:cs="Arial"/>
          <w:b/>
          <w:bCs/>
          <w:color w:val="3E4247"/>
          <w:sz w:val="42"/>
          <w:szCs w:val="42"/>
        </w:rPr>
        <w:t>Поступление лиц с ограниченными возможностями здоровья и инвалидностью в МГППУ в 2018 году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Наш университет имеет многолетний опыт обучения лиц с инвалидностью и особыми образовательными потребностями. В настоящее время в университете обучается 199 студентов с ограниченными возможностями здоровья. Особенно успешный опыт обучения студентов с инвалидностью имеют </w:t>
      </w:r>
      <w:hyperlink r:id="rId6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факультет дистанционного обучения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, </w:t>
      </w:r>
      <w:hyperlink r:id="rId7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факультет информационных технологий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, факультет социальной коммуникации.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В Университете создана доступная образовательная среда, учитывающая особенности передвижения студентов с двигательными нарушениями и ориентировки студентов с сенсорными нарушениями.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На факультете дистанционного обучения используются современные </w:t>
      </w:r>
      <w:proofErr w:type="spellStart"/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интернет-технологии</w:t>
      </w:r>
      <w:proofErr w:type="spellEnd"/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>, обеспечивающие доступность образования из любой точки мира для студентов с инвалидностью с различными нозологиями. Факультет обеспечен уникальным программным и методическим обеспечением:</w:t>
      </w:r>
    </w:p>
    <w:p w:rsidR="0068286F" w:rsidRPr="0068286F" w:rsidRDefault="0068286F" w:rsidP="00682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Авторское программное обеспечение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для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проведение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лекционных и семинарских занятий.</w:t>
      </w:r>
    </w:p>
    <w:p w:rsidR="0068286F" w:rsidRPr="0068286F" w:rsidRDefault="0068286F" w:rsidP="00682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Видеозаписи лекций и семинарских занятий с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тифлопереводом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Online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трансляции учебных занятий.</w:t>
      </w:r>
    </w:p>
    <w:p w:rsidR="0068286F" w:rsidRPr="0068286F" w:rsidRDefault="0068286F" w:rsidP="00682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Электронный деканат.</w:t>
      </w:r>
    </w:p>
    <w:p w:rsidR="0068286F" w:rsidRPr="0068286F" w:rsidRDefault="0068286F" w:rsidP="00682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Каждая учебная программа обеспечена дополнительными материалами в электронном формате (электронные учебники, пособия, тренажеры и т.д.).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На факультете информационных технологий созданы специальные условия для обучения студентов с нарушением зрения: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Система озвучивания текстов JAWS (для слепых и слабовидящих).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Технология изготовления учебных пособий, выполненных рельефно-точечным шрифтом Брайля с использованием рельефной графики (для слепых и слабовидящих).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Лекции и учебные пособия в электронном виде по всем дисциплинам компьютерного цикла.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Аудиозапись лекций и семинарских занятий (для слепых и слабовидящих).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Технология подготовки и воспроизведения звуковых учебных пособий по физико-математическим и другим дисциплинам (для слепых и слабовидящих).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Технология распознавания и озвучивания текстов для обучения людей с нарушениями зрения.</w:t>
      </w:r>
    </w:p>
    <w:p w:rsidR="0068286F" w:rsidRPr="0068286F" w:rsidRDefault="0068286F" w:rsidP="006828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Специализированные интерфейсы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ПО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Библиотека МГППУ обеспечивает условия предоставления библиотечно-информационных услуг в читальных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залах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с учетом индивидуальных особенностей обучающихся с ОВЗ:</w:t>
      </w:r>
    </w:p>
    <w:p w:rsidR="0068286F" w:rsidRPr="0068286F" w:rsidRDefault="0068286F" w:rsidP="006828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lastRenderedPageBreak/>
        <w:t xml:space="preserve">для слепых предоставляет автоматизированное рабочее место со специализированным программным обеспечением и сопутствующим оборудованием (филиалы библиотеки на Открытом шоссе и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Сретенке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);</w:t>
      </w:r>
    </w:p>
    <w:p w:rsidR="0068286F" w:rsidRPr="0068286F" w:rsidRDefault="0068286F" w:rsidP="006828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для слабовидящих предоставляет увеличивающие устройства (филиалы библиотеки на Открытом шоссе и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Сретенке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);</w:t>
      </w:r>
      <w:proofErr w:type="gramEnd"/>
    </w:p>
    <w:p w:rsidR="0068286F" w:rsidRPr="0068286F" w:rsidRDefault="0068286F" w:rsidP="006828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для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слабослышащих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предоставляет звукоусиливающую аппаратуру индивидуального пользования (филиал библиотеки на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Сретенке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);</w:t>
      </w:r>
    </w:p>
    <w:p w:rsidR="0068286F" w:rsidRPr="0068286F" w:rsidRDefault="0068286F" w:rsidP="006828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для лиц с нарушениями опорно-двигательного аппарата предоставляет возможность самостоятельного (беспрепятственного) передвижения по библиотеке в целях доступа к месту предоставления услуги, в том числе с использованием помощи сотрудников Библиотеки.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В МГППУ организована работа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Ресурсного учебно-методического центра (РУМЦ),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 деятельность которого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направленна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на создание специальных условий, обеспечивающих доступность высшего образования для инвалидов и лиц с ОВЗ,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социокультурной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реабилитации инвалидов и лиц с ОВЗ, содействие в трудоустройстве выпускников инвалидов. 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Вы можете обратиться в РУМЦ за консультацией –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Адрес: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Москва, Спасский тупик, д. 6, стр. 1.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График работы: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пн.-пт., 10:00-18:00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Телефон: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+7 (499) 975-27- 68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Руководитель РУМЦ: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Лидия Викторовна Фролова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По особым вопросам можно обратиться к проректору по инклюзивному образованию Светлане Владимировне Алехиной по электронной почте </w:t>
      </w:r>
      <w:hyperlink r:id="rId8" w:history="1">
        <w:r w:rsidRPr="0068286F">
          <w:rPr>
            <w:rFonts w:ascii="Arial" w:eastAsia="Times New Roman" w:hAnsi="Arial" w:cs="Arial"/>
            <w:color w:val="00AADA"/>
            <w:sz w:val="21"/>
          </w:rPr>
          <w:t>alehinasv@mgppu.ru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Перечень основных профессиональных образовательных программ подготовки, адаптированных для обучения инвалидов и лиц с ограниченными возможностями здоровья:</w:t>
      </w:r>
    </w:p>
    <w:p w:rsidR="0068286F" w:rsidRPr="0068286F" w:rsidRDefault="0068286F" w:rsidP="00682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направление подготовки 37.03.01 Психология, направленность (профиль) «Психологическая помощь населению с использованием дистанционных технологий»,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очно-заочная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форма обучения, факультет "Дистанционное обучение"</w:t>
      </w:r>
    </w:p>
    <w:p w:rsidR="0068286F" w:rsidRPr="0068286F" w:rsidRDefault="0068286F" w:rsidP="00682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направление подготовки 39.03.03 Организация работы с молодежью, направленность (профиль) «Социализация молодежи: управление молодежными проектами», очная форма обучения, факультет "Социальная коммуникация"</w:t>
      </w:r>
    </w:p>
    <w:p w:rsidR="0068286F" w:rsidRPr="0068286F" w:rsidRDefault="0068286F" w:rsidP="00682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направление подготовки 02.03.03 Математическое обеспечение и администрирование информационных систем, направленность (профиль) «Информационные системы и базы данных», очная форма обучения, факультет "Информационные технологии"</w:t>
      </w:r>
    </w:p>
    <w:p w:rsidR="0068286F" w:rsidRPr="0068286F" w:rsidRDefault="0068286F" w:rsidP="00682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направление подготовки 09.03.03 Прикладная информатика, направленность (профиль) «Прикладная информатика в психологии», очная форма обучения, факультет "Информационные технологии"</w:t>
      </w:r>
    </w:p>
    <w:p w:rsidR="0068286F" w:rsidRPr="0068286F" w:rsidRDefault="0068286F" w:rsidP="006828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специальность 55.05.01 Режиссура кино и телевидения, специализация «Режиссер мультимедиа, педагог», очная форма обучения, факультет "Информационные технологии"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Со всеми направлениями подготовки и количеством выделенных на 2018-2019 учебный год бюджетных ме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ст в пр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>еделах особой квоты и в рамках общего приема можно ознакомиться </w:t>
      </w:r>
      <w:hyperlink r:id="rId9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здесь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Согласно Правилам приема МГППУ в 2018 году 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 сироты и дети, оставшиеся без попечения родителей, а также лица из числа детей-сирот и детей, оставшихся без попечения родителей, и ветераны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lastRenderedPageBreak/>
        <w:t>Лица с ОВЗ и инвалидностью могут поступать в МГППУ </w:t>
      </w: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либо по результатам ЕГЭ (при наличии), либо сдавая вступительные испытания в формате вуза.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Алгоритм поступления для лиц с ОВЗ и инвалидностью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Этап 1. Выбрать направление подготовки/специальность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Этап 2. Ознакомиться с перечнем вступительных испытаний по выбранным направлениям подготовки/специальностям.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С перечнем вступительных испытаний по направлениям подготовки/специальностям можно познакомиться </w:t>
      </w:r>
      <w:hyperlink r:id="rId10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здесь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Этап 3. Сдать ЕГЭ в школе в установленные сроки, либо готовиться к вступительным испытаниям в формате МГППУ.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Программы вступительных испытаний по предметам (для первого высшего образования) и направлениям подготовки (для магистратуры) представлены </w:t>
      </w:r>
      <w:hyperlink r:id="rId11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здесь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Этап 4. Подготовить пакет документов и подать в приёмную комиссию.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На входе в здание МГППУ Вас встретят представители Приёмной комиссии, которые при необходимости будут Вас сопровождать на протяжении подачи документов, оказывая как консультативную помощь, так и помощь в передвижении по МГППУ. Сопровождение в передвижении поступающих: с нарушениями слуха, зрения, функций опорно-двигательного аппарата, осуществляется на протяжении всего процесса подачи документов – от входа в здание МГППУ, в лифтах, по лестницам, на этажах, в аудиториях и до выхода из здания МГППУ.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Поступающие могут оформить заявку на сопровождение в период основного этапа Приёмной кампании 2018 года (20.06.2018г. - 17.08.2018г.) и получить более подробную информацию, позвонив по телефону Приемной комиссии МГППУ: 8-495-632-98-66 или заполнив </w:t>
      </w:r>
      <w:hyperlink r:id="rId12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форму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Кроме того, заполнив </w:t>
      </w:r>
      <w:hyperlink r:id="rId13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>соответствующую форму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, поступающие с особыми образовательными потребностями будут обеспечены персональным сопровождением ответственного секретаря приёмной комиссии МГППУ в период работы Приёмной комиссии 2018 года (получение актуальной информации по приемной кампании 2018 года, индивидуальные консультации ответственного секретаря по интересующим вопросам и т.д.).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Прием документов на обучение по программам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бакалавриата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, программам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специалитета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и программам магистратуры по очной,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очно-заочной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, заочной формам обучения начинается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20 июня 2018 года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и завершается у лиц, поступающих в ФГБОУ ВО МГППУ:</w:t>
      </w:r>
      <w:proofErr w:type="gramEnd"/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 xml:space="preserve">на программы </w:t>
      </w:r>
      <w:proofErr w:type="spellStart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бакалавриата</w:t>
      </w:r>
      <w:proofErr w:type="spellEnd"/>
      <w:r w:rsidRPr="0068286F">
        <w:rPr>
          <w:rFonts w:ascii="Arial" w:eastAsia="Times New Roman" w:hAnsi="Arial" w:cs="Arial"/>
          <w:b/>
          <w:bCs/>
          <w:color w:val="3E4247"/>
          <w:sz w:val="21"/>
        </w:rPr>
        <w:t xml:space="preserve"> и программы </w:t>
      </w:r>
      <w:proofErr w:type="spellStart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специалитета</w:t>
      </w:r>
      <w:proofErr w:type="spellEnd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:</w:t>
      </w:r>
    </w:p>
    <w:p w:rsidR="0068286F" w:rsidRPr="0068286F" w:rsidRDefault="0068286F" w:rsidP="00682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по результатам вступительных испытаний, проводимых ФГБОУ ВО МГППУ самостоятельно, за исключением программ, реализуемых на базе высшего образования, программ заочной формы обучения направления подготовки 44.03.03 Специальное (дефектологическое) образование и заочной формы обучения направления подготовки 38.03.04 Государственное и муниципальное управление –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12 июля 2018 года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;</w:t>
      </w:r>
    </w:p>
    <w:p w:rsidR="0068286F" w:rsidRPr="0068286F" w:rsidRDefault="0068286F" w:rsidP="00682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только по результатам ЕГЭ, за исключением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программ заочной формы обучения направления подготовки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44.03.03 Специальное (дефектологическое) образование и заочной формы обучения направления подготовки 38.03.04 Государственное и муниципальное управление –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26 июля 2018 года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заочной формы обучения направления подготовки 44.03.03 Специальное (дефектологическое) образование и заочной формы обучения направления подготовки 38.03.04 Государственное и муниципальное управление -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10 декабря 2018 года.</w:t>
      </w:r>
    </w:p>
    <w:p w:rsidR="0068286F" w:rsidRPr="0068286F" w:rsidRDefault="0068286F" w:rsidP="00682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на программы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бакалавриата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и программы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специалитета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по результатам вступительных испытаний, проводимых ФГБОУ ВО МГППУ самостоятельно по программам, реализуемым на базе высшего образования –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26 июля 2018 года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на программы магистратуры:</w:t>
      </w:r>
    </w:p>
    <w:p w:rsidR="0068286F" w:rsidRPr="0068286F" w:rsidRDefault="0068286F" w:rsidP="00682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lastRenderedPageBreak/>
        <w:t>по очной форме обучения –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26 июля 2018 года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;</w:t>
      </w:r>
    </w:p>
    <w:p w:rsidR="0068286F" w:rsidRPr="0068286F" w:rsidRDefault="0068286F" w:rsidP="00682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по заочной форме обучения – </w:t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17 декабря 2018 года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Основные документы, которые необходимо подать в Приемную комиссию в указанные выше сроки:</w:t>
      </w:r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копии страниц 2, 3, страницы с информацией об актуальном месте жительства, страницы 13 (о воинской обязанности) паспорта, которые сверяются при подаче документов с оригиналом</w:t>
      </w:r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оригинал и (или) копия документа установленного или государственного образца о среднем общем образовании (среднем (полном) общем образовании), выдаваемого после 11-го класса (при рекомендации к зачислению оригинал документа предоставляется обязательно)</w:t>
      </w:r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сведения о результатах ЕГЭ 2014, 2015, 2016, 2017 года</w:t>
      </w:r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2 матовые фотографии размером 3х4 – цветность не имеет значения. Подпишите каждую фотографию с обратной стороны – фамилия и инициалы</w:t>
      </w:r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копия приписного свидетельства или военного билета, которая сверяется при подаче документов с оригиналом (для военнообязанных)</w:t>
      </w:r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оригинал или копия медицинской справки, содержащей сведения о прохождении медицинского осмотра с необходимыми сведениям (для поступающих на направления подготовки (специальности) 44.03.02 Психолого-педагогическое образование (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бакалавриат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), 44.03.03 Специальное (дефектологическое) образование (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бакалавриат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), 44.04.02 Психолого-педагогическое образование (магистратура), 44.05.01 Педагогика и психология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девиантного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поведения (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специалитет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).</w:t>
      </w:r>
      <w:proofErr w:type="gramEnd"/>
    </w:p>
    <w:p w:rsidR="0068286F" w:rsidRPr="0068286F" w:rsidRDefault="0068286F" w:rsidP="006828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копия соответствующего документа о смене фамилии, имени, отчества, которая сверяются при подаче документов с оригиналом (если в паспорте и документе об образовании различаются фамилия, имя, отчество). Если фамилия, имя, отчество менялись несколько раз, то нужно предоставить копии всех документов о смене фамилии (имени, отчества). Приемной комиссии МГППУ необходимо удостовериться в том, что документ об образовании принадлежит именно Вам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Дополнительные документы:</w:t>
      </w:r>
    </w:p>
    <w:p w:rsidR="0068286F" w:rsidRPr="0068286F" w:rsidRDefault="0068286F" w:rsidP="006828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документ, подтверждающий ограниченные возможности здоровья или инвалидность (копия справки об установлении инвалидности / статуса лица с ОВЗ);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При подаче документов на места в рамках квоты для лиц, имеющих особое право, предоставление заключения федерального учреждения медико-социальной экспертизы об отсутствии противопоказаний для обучения в соответствующих организациях (ИПР) </w:t>
      </w:r>
      <w:r w:rsidRPr="0068286F">
        <w:rPr>
          <w:rFonts w:ascii="Arial" w:eastAsia="Times New Roman" w:hAnsi="Arial" w:cs="Arial"/>
          <w:b/>
          <w:bCs/>
          <w:color w:val="3E4247"/>
          <w:sz w:val="21"/>
          <w:u w:val="single"/>
        </w:rPr>
        <w:t>НЕ ТРЕБУЕТСЯ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 (Федеральный закон от 01.05.2017 № 93 «О внесении изменений в статью 71 Федерального закона «Об образовании в Российской Федерации», Письмо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Минобрнауки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РФ от 01.06.2017 № ЛО-1164/05 «Об изменениях нормативного правового регулирования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приема на </w:t>
      </w:r>
      <w:proofErr w:type="gram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обучение по программам</w:t>
      </w:r>
      <w:proofErr w:type="gram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бакалавриата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, программам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специалитета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и на подготовительные отделения», Письмо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Минобрнауки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РФ от 15.06.2017 № ЛО-1337/05 «Об изменениях нормативного правового регулирования приема на обучение по программам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бакалавриата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, программам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специалитета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 и на подготовительные отделения».</w:t>
      </w:r>
    </w:p>
    <w:p w:rsidR="0068286F" w:rsidRPr="0068286F" w:rsidRDefault="0068286F" w:rsidP="006828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другие документы (грамоты, свидетельства и т.п.), если Вы претендуете на льготы и преимущества при зачислении, установленные законодательством РФ, Департаментом образования города Москвы (согласно п. 4 Правил приема граждан в МГППУ);</w:t>
      </w:r>
    </w:p>
    <w:p w:rsidR="0068286F" w:rsidRPr="0068286F" w:rsidRDefault="0068286F" w:rsidP="006828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документы, подтверждающие наличие индивидуальных достижений (приложение 6 Правил приема);</w:t>
      </w:r>
    </w:p>
    <w:p w:rsidR="0068286F" w:rsidRPr="0068286F" w:rsidRDefault="0068286F" w:rsidP="006828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анкета с указанием необходимости создания специальных образовательных условий.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Документы, необходимые для поступления, представляются в МГППУ:</w:t>
      </w:r>
    </w:p>
    <w:p w:rsidR="0068286F" w:rsidRPr="0068286F" w:rsidRDefault="0068286F" w:rsidP="006828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лично поступающим или доверенным лицом;</w:t>
      </w:r>
    </w:p>
    <w:p w:rsidR="0068286F" w:rsidRPr="0068286F" w:rsidRDefault="0068286F" w:rsidP="0068286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lastRenderedPageBreak/>
        <w:t>либо направлением через операторов почтовой связи общего пользования.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Этап 5. Сдать все необходимые вступительные испытания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Особенности проведения вступительных испытаний для лиц с ОВЗ и инвалидностью представлены в </w:t>
      </w:r>
      <w:hyperlink r:id="rId14" w:tgtFrame="_blank" w:history="1">
        <w:r w:rsidRPr="0068286F">
          <w:rPr>
            <w:rFonts w:ascii="Arial" w:eastAsia="Times New Roman" w:hAnsi="Arial" w:cs="Arial"/>
            <w:color w:val="00AADA"/>
            <w:sz w:val="21"/>
          </w:rPr>
          <w:t xml:space="preserve">Приложении 4 к Правилам приема в ФГБОУ ВО МГППУ для </w:t>
        </w:r>
        <w:proofErr w:type="gramStart"/>
        <w:r w:rsidRPr="0068286F">
          <w:rPr>
            <w:rFonts w:ascii="Arial" w:eastAsia="Times New Roman" w:hAnsi="Arial" w:cs="Arial"/>
            <w:color w:val="00AADA"/>
            <w:sz w:val="21"/>
          </w:rPr>
          <w:t>обучения по программам</w:t>
        </w:r>
        <w:proofErr w:type="gramEnd"/>
        <w:r w:rsidRPr="0068286F">
          <w:rPr>
            <w:rFonts w:ascii="Arial" w:eastAsia="Times New Roman" w:hAnsi="Arial" w:cs="Arial"/>
            <w:color w:val="00AADA"/>
            <w:sz w:val="21"/>
          </w:rPr>
          <w:t xml:space="preserve"> высшего образования на 2018/2019 учебный год</w:t>
        </w:r>
      </w:hyperlink>
      <w:hyperlink r:id="rId15" w:history="1">
        <w:r w:rsidRPr="0068286F">
          <w:rPr>
            <w:rFonts w:ascii="Arial" w:eastAsia="Times New Roman" w:hAnsi="Arial" w:cs="Arial"/>
            <w:color w:val="00AADA"/>
            <w:sz w:val="21"/>
          </w:rPr>
          <w:t>.</w:t>
        </w:r>
      </w:hyperlink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Этап 6. Ознакомиться с приказом «О зачислении лиц, имеющих особые права».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color w:val="3E4247"/>
          <w:sz w:val="21"/>
          <w:szCs w:val="21"/>
        </w:rPr>
        <w:t>Приказ о зачислении абитуриентов на 1 курс на места, финансируемые за счет бюджетных средств, в пределах квоты приема лиц, имеющих особые права, в 2018 году будет опубликован на сайте и информационном стенде Приёмной комиссии МГППУ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br/>
      </w:r>
      <w:r w:rsidRPr="0068286F">
        <w:rPr>
          <w:rFonts w:ascii="Arial" w:eastAsia="Times New Roman" w:hAnsi="Arial" w:cs="Arial"/>
          <w:b/>
          <w:bCs/>
          <w:color w:val="3E4247"/>
          <w:sz w:val="21"/>
        </w:rPr>
        <w:t>29 июля 2018 года.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gramStart"/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>Ответственные</w:t>
      </w:r>
      <w:proofErr w:type="gramEnd"/>
      <w:r w:rsidRPr="0068286F">
        <w:rPr>
          <w:rFonts w:ascii="Arial" w:eastAsia="Times New Roman" w:hAnsi="Arial" w:cs="Arial"/>
          <w:b/>
          <w:bCs/>
          <w:i/>
          <w:iCs/>
          <w:color w:val="3E4247"/>
          <w:sz w:val="21"/>
        </w:rPr>
        <w:t xml:space="preserve"> за взаимодействие с поступающими с инвалидностью и лицами с ОВЗ: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spellStart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Будыкин</w:t>
      </w:r>
      <w:proofErr w:type="spellEnd"/>
      <w:r w:rsidRPr="0068286F">
        <w:rPr>
          <w:rFonts w:ascii="Arial" w:eastAsia="Times New Roman" w:hAnsi="Arial" w:cs="Arial"/>
          <w:b/>
          <w:bCs/>
          <w:color w:val="3E4247"/>
          <w:sz w:val="21"/>
        </w:rPr>
        <w:t xml:space="preserve"> Сергей Владимирович,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ответственный секретарь приемной комиссии, начальник отдела по организации приема.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spellStart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Зобнина</w:t>
      </w:r>
      <w:proofErr w:type="spellEnd"/>
      <w:r w:rsidRPr="0068286F">
        <w:rPr>
          <w:rFonts w:ascii="Arial" w:eastAsia="Times New Roman" w:hAnsi="Arial" w:cs="Arial"/>
          <w:b/>
          <w:bCs/>
          <w:color w:val="3E4247"/>
          <w:sz w:val="21"/>
        </w:rPr>
        <w:t xml:space="preserve"> Наталья Валентиновна,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специалист отдела по организации приема.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Адрес: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 Москва, ул.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Сретенка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 xml:space="preserve">, д. 29, </w:t>
      </w:r>
      <w:proofErr w:type="spellStart"/>
      <w:r w:rsidRPr="0068286F">
        <w:rPr>
          <w:rFonts w:ascii="Arial" w:eastAsia="Times New Roman" w:hAnsi="Arial" w:cs="Arial"/>
          <w:color w:val="3E4247"/>
          <w:sz w:val="21"/>
          <w:szCs w:val="21"/>
        </w:rPr>
        <w:t>каб</w:t>
      </w:r>
      <w:proofErr w:type="spellEnd"/>
      <w:r w:rsidRPr="0068286F">
        <w:rPr>
          <w:rFonts w:ascii="Arial" w:eastAsia="Times New Roman" w:hAnsi="Arial" w:cs="Arial"/>
          <w:color w:val="3E4247"/>
          <w:sz w:val="21"/>
          <w:szCs w:val="21"/>
        </w:rPr>
        <w:t>. 111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r w:rsidRPr="0068286F">
        <w:rPr>
          <w:rFonts w:ascii="Arial" w:eastAsia="Times New Roman" w:hAnsi="Arial" w:cs="Arial"/>
          <w:b/>
          <w:bCs/>
          <w:color w:val="3E4247"/>
          <w:sz w:val="21"/>
        </w:rPr>
        <w:t>Телефон: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+7 (495) 632-98-66</w:t>
      </w:r>
    </w:p>
    <w:p w:rsidR="0068286F" w:rsidRPr="0068286F" w:rsidRDefault="0068286F" w:rsidP="006828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E4247"/>
          <w:sz w:val="21"/>
          <w:szCs w:val="21"/>
        </w:rPr>
      </w:pPr>
      <w:proofErr w:type="spellStart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E-mail</w:t>
      </w:r>
      <w:proofErr w:type="spellEnd"/>
      <w:r w:rsidRPr="0068286F">
        <w:rPr>
          <w:rFonts w:ascii="Arial" w:eastAsia="Times New Roman" w:hAnsi="Arial" w:cs="Arial"/>
          <w:b/>
          <w:bCs/>
          <w:color w:val="3E4247"/>
          <w:sz w:val="21"/>
        </w:rPr>
        <w:t>:</w:t>
      </w:r>
      <w:r w:rsidRPr="0068286F">
        <w:rPr>
          <w:rFonts w:ascii="Arial" w:eastAsia="Times New Roman" w:hAnsi="Arial" w:cs="Arial"/>
          <w:color w:val="3E4247"/>
          <w:sz w:val="21"/>
          <w:szCs w:val="21"/>
        </w:rPr>
        <w:t> </w:t>
      </w:r>
      <w:hyperlink r:id="rId16" w:history="1">
        <w:r w:rsidRPr="0068286F">
          <w:rPr>
            <w:rFonts w:ascii="Arial" w:eastAsia="Times New Roman" w:hAnsi="Arial" w:cs="Arial"/>
            <w:color w:val="00AADA"/>
            <w:sz w:val="21"/>
          </w:rPr>
          <w:t>BudykinSV@mgppu.ru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, </w:t>
      </w:r>
      <w:hyperlink r:id="rId17" w:history="1">
        <w:r w:rsidRPr="0068286F">
          <w:rPr>
            <w:rFonts w:ascii="Arial" w:eastAsia="Times New Roman" w:hAnsi="Arial" w:cs="Arial"/>
            <w:color w:val="00AADA"/>
            <w:sz w:val="21"/>
          </w:rPr>
          <w:t>zobninanv@mgppu.ru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, </w:t>
      </w:r>
      <w:hyperlink r:id="rId18" w:history="1">
        <w:r w:rsidRPr="0068286F">
          <w:rPr>
            <w:rFonts w:ascii="Arial" w:eastAsia="Times New Roman" w:hAnsi="Arial" w:cs="Arial"/>
            <w:color w:val="00AADA"/>
            <w:sz w:val="21"/>
          </w:rPr>
          <w:t>priem@mgppu.ru</w:t>
        </w:r>
      </w:hyperlink>
      <w:r w:rsidRPr="0068286F">
        <w:rPr>
          <w:rFonts w:ascii="Arial" w:eastAsia="Times New Roman" w:hAnsi="Arial" w:cs="Arial"/>
          <w:color w:val="3E4247"/>
          <w:sz w:val="21"/>
          <w:szCs w:val="21"/>
        </w:rPr>
        <w:t>. </w:t>
      </w:r>
    </w:p>
    <w:p w:rsidR="008E2747" w:rsidRDefault="008E2747"/>
    <w:sectPr w:rsidR="008E2747" w:rsidSect="004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6AA"/>
    <w:multiLevelType w:val="multilevel"/>
    <w:tmpl w:val="6236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41C9"/>
    <w:multiLevelType w:val="multilevel"/>
    <w:tmpl w:val="ADB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712DB"/>
    <w:multiLevelType w:val="multilevel"/>
    <w:tmpl w:val="2E54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008EB"/>
    <w:multiLevelType w:val="multilevel"/>
    <w:tmpl w:val="AA40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83D92"/>
    <w:multiLevelType w:val="multilevel"/>
    <w:tmpl w:val="71A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05F29"/>
    <w:multiLevelType w:val="multilevel"/>
    <w:tmpl w:val="059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04939"/>
    <w:multiLevelType w:val="multilevel"/>
    <w:tmpl w:val="BF4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E6DAA"/>
    <w:multiLevelType w:val="multilevel"/>
    <w:tmpl w:val="CDB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44F41"/>
    <w:multiLevelType w:val="multilevel"/>
    <w:tmpl w:val="501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E6F26"/>
    <w:multiLevelType w:val="multilevel"/>
    <w:tmpl w:val="BE8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86F"/>
    <w:rsid w:val="003E4AA7"/>
    <w:rsid w:val="00406F47"/>
    <w:rsid w:val="0068286F"/>
    <w:rsid w:val="008E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47"/>
  </w:style>
  <w:style w:type="paragraph" w:styleId="2">
    <w:name w:val="heading 2"/>
    <w:basedOn w:val="a"/>
    <w:link w:val="20"/>
    <w:uiPriority w:val="9"/>
    <w:qFormat/>
    <w:rsid w:val="00682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8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286F"/>
    <w:rPr>
      <w:color w:val="0000FF"/>
      <w:u w:val="single"/>
    </w:rPr>
  </w:style>
  <w:style w:type="character" w:styleId="a5">
    <w:name w:val="Strong"/>
    <w:basedOn w:val="a0"/>
    <w:uiPriority w:val="22"/>
    <w:qFormat/>
    <w:rsid w:val="0068286F"/>
    <w:rPr>
      <w:b/>
      <w:bCs/>
    </w:rPr>
  </w:style>
  <w:style w:type="character" w:styleId="a6">
    <w:name w:val="Emphasis"/>
    <w:basedOn w:val="a0"/>
    <w:uiPriority w:val="20"/>
    <w:qFormat/>
    <w:rsid w:val="0068286F"/>
    <w:rPr>
      <w:i/>
      <w:iCs/>
    </w:rPr>
  </w:style>
  <w:style w:type="character" w:customStyle="1" w:styleId="gd">
    <w:name w:val="gd"/>
    <w:basedOn w:val="a0"/>
    <w:rsid w:val="0068286F"/>
  </w:style>
  <w:style w:type="character" w:customStyle="1" w:styleId="go">
    <w:name w:val="go"/>
    <w:basedOn w:val="a0"/>
    <w:rsid w:val="0068286F"/>
  </w:style>
  <w:style w:type="paragraph" w:styleId="a7">
    <w:name w:val="Balloon Text"/>
    <w:basedOn w:val="a"/>
    <w:link w:val="a8"/>
    <w:uiPriority w:val="99"/>
    <w:semiHidden/>
    <w:unhideWhenUsed/>
    <w:rsid w:val="003E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hinasv@mgppu.ru" TargetMode="External"/><Relationship Id="rId13" Type="http://schemas.openxmlformats.org/officeDocument/2006/relationships/hyperlink" Target="https://docs.google.com/a/mgppu.ru/forms/d/e/1FAIpQLSecMUECaF1zUivV_9ZsFU6_qfeAo_eD9r9l-1oAiDDT7qB9CA/viewform?c=0&amp;w=1" TargetMode="External"/><Relationship Id="rId18" Type="http://schemas.openxmlformats.org/officeDocument/2006/relationships/hyperlink" Target="mailto:priem@mgp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mgppu.ru/abiturientam/inklyuzivnoe-obrazovanie.php" TargetMode="External"/><Relationship Id="rId12" Type="http://schemas.openxmlformats.org/officeDocument/2006/relationships/hyperlink" Target="https://docs.google.com/a/mgppu.ru/forms/d/e/1FAIpQLSecMUECaF1zUivV_9ZsFU6_qfeAo_eD9r9l-1oAiDDT7qB9CA/viewform?c=0&amp;w=1" TargetMode="External"/><Relationship Id="rId17" Type="http://schemas.openxmlformats.org/officeDocument/2006/relationships/hyperlink" Target="http://zobninanv@mgpp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ykinSV@mgpp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domgppu.ru/budjet" TargetMode="External"/><Relationship Id="rId11" Type="http://schemas.openxmlformats.org/officeDocument/2006/relationships/hyperlink" Target="http://xn--c1arkau.xn--p1ai/nav/admission/61/10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gppu.ru/files/galleries/documents/28c5284b2dd46ff35df684184a80dfd5.pdf" TargetMode="External"/><Relationship Id="rId10" Type="http://schemas.openxmlformats.org/officeDocument/2006/relationships/hyperlink" Target="http://mgppu.ru/files/galleries/documents/e1e99bf870ce23b78c75b48759be89f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c1arkau.xn--p1ai/files/galleries/documents/d861b5b0a563348fd96b60bb3d7367bd.pdf" TargetMode="External"/><Relationship Id="rId14" Type="http://schemas.openxmlformats.org/officeDocument/2006/relationships/hyperlink" Target="http://mgppu.ru/files/galleries/documents/28c5284b2dd46ff35df684184a80dfd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2017-11-22T06:22:00Z</dcterms:created>
  <dcterms:modified xsi:type="dcterms:W3CDTF">2017-11-22T06:30:00Z</dcterms:modified>
</cp:coreProperties>
</file>